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607460" w14:textId="77777777" w:rsidR="00457B30" w:rsidRPr="00080438" w:rsidRDefault="00457B30" w:rsidP="00457B30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>BIOS 426/826-001</w:t>
      </w:r>
    </w:p>
    <w:p w14:paraId="7B5D643B" w14:textId="1869B094" w:rsidR="00457B30" w:rsidRPr="00080438" w:rsidRDefault="00457B30" w:rsidP="00457B30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>Homework Assignment 2</w:t>
      </w:r>
    </w:p>
    <w:p w14:paraId="48DB3813" w14:textId="3EA8DFD9" w:rsidR="00457B30" w:rsidRPr="00080438" w:rsidRDefault="00EE298A" w:rsidP="00457B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Due on 11:59PM</w:t>
      </w:r>
      <w:proofErr w:type="gramStart"/>
      <w:r>
        <w:rPr>
          <w:rFonts w:ascii="Times New Roman" w:hAnsi="Times New Roman" w:cs="Times New Roman"/>
        </w:rPr>
        <w:t>,  September</w:t>
      </w:r>
      <w:proofErr w:type="gramEnd"/>
      <w:r>
        <w:rPr>
          <w:rFonts w:ascii="Times New Roman" w:hAnsi="Times New Roman" w:cs="Times New Roman"/>
        </w:rPr>
        <w:t xml:space="preserve"> 16</w:t>
      </w:r>
      <w:r w:rsidR="00457B30" w:rsidRPr="00080438">
        <w:rPr>
          <w:rFonts w:ascii="Times New Roman" w:hAnsi="Times New Roman" w:cs="Times New Roman"/>
        </w:rPr>
        <w:t>, 2015</w:t>
      </w:r>
    </w:p>
    <w:p w14:paraId="5C62FBBD" w14:textId="77777777" w:rsidR="00457B30" w:rsidRPr="00080438" w:rsidRDefault="00457B30" w:rsidP="00C82E68">
      <w:pPr>
        <w:rPr>
          <w:rFonts w:ascii="Times New Roman" w:hAnsi="Times New Roman" w:cs="Times New Roman"/>
        </w:rPr>
      </w:pPr>
    </w:p>
    <w:p w14:paraId="26A61007" w14:textId="77777777" w:rsidR="00C82E68" w:rsidRPr="00080438" w:rsidRDefault="00C82E68" w:rsidP="00C82E68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 xml:space="preserve">We want to sequence a species of algae, which is close to </w:t>
      </w:r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NC64A.</w:t>
      </w:r>
    </w:p>
    <w:p w14:paraId="4BC1A12D" w14:textId="77777777" w:rsidR="00C82E68" w:rsidRPr="00080438" w:rsidRDefault="00C82E68">
      <w:pPr>
        <w:rPr>
          <w:rFonts w:ascii="Times New Roman" w:hAnsi="Times New Roman" w:cs="Times New Roman"/>
        </w:rPr>
      </w:pPr>
    </w:p>
    <w:p w14:paraId="5E5123DF" w14:textId="0CCAF6AC" w:rsidR="00C82E68" w:rsidRPr="00080438" w:rsidRDefault="00832040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080438">
        <w:rPr>
          <w:rFonts w:ascii="Times New Roman" w:hAnsi="Times New Roman" w:cs="Times New Roman"/>
        </w:rPr>
        <w:t>Question 1)</w:t>
      </w:r>
      <w:r w:rsidR="00C82E68" w:rsidRPr="00080438">
        <w:rPr>
          <w:rFonts w:ascii="Times New Roman" w:hAnsi="Times New Roman" w:cs="Times New Roman"/>
        </w:rPr>
        <w:t xml:space="preserve"> </w:t>
      </w:r>
      <w:proofErr w:type="gramStart"/>
      <w:r w:rsidR="00C82E68" w:rsidRPr="00080438">
        <w:rPr>
          <w:rFonts w:ascii="Times New Roman" w:hAnsi="Times New Roman" w:cs="Times New Roman"/>
        </w:rPr>
        <w:t>What</w:t>
      </w:r>
      <w:proofErr w:type="gramEnd"/>
      <w:r w:rsidR="00C82E68" w:rsidRPr="00080438">
        <w:rPr>
          <w:rFonts w:ascii="Times New Roman" w:hAnsi="Times New Roman" w:cs="Times New Roman"/>
        </w:rPr>
        <w:t xml:space="preserve"> is </w:t>
      </w:r>
      <w:proofErr w:type="spellStart"/>
      <w:r w:rsidR="00C82E68" w:rsidRPr="00080438">
        <w:rPr>
          <w:rFonts w:ascii="Times New Roman" w:hAnsi="Times New Roman" w:cs="Times New Roman"/>
        </w:rPr>
        <w:t>GeneBank</w:t>
      </w:r>
      <w:proofErr w:type="spellEnd"/>
      <w:r w:rsidR="00C82E68" w:rsidRPr="00080438">
        <w:rPr>
          <w:rFonts w:ascii="Times New Roman" w:hAnsi="Times New Roman" w:cs="Times New Roman"/>
        </w:rPr>
        <w:t xml:space="preserve"> </w:t>
      </w:r>
      <w:r w:rsidR="002A78B0" w:rsidRPr="00080438">
        <w:rPr>
          <w:rFonts w:ascii="Times New Roman" w:hAnsi="Times New Roman" w:cs="Times New Roman"/>
        </w:rPr>
        <w:t>Accession</w:t>
      </w:r>
      <w:r w:rsidR="00C82E68" w:rsidRPr="00080438">
        <w:rPr>
          <w:rFonts w:ascii="Times New Roman" w:hAnsi="Times New Roman" w:cs="Times New Roman"/>
        </w:rPr>
        <w:t xml:space="preserve"> number for </w:t>
      </w:r>
      <w:r w:rsidR="002A78B0">
        <w:rPr>
          <w:rFonts w:ascii="Times New Roman" w:hAnsi="Times New Roman" w:cs="Times New Roman"/>
        </w:rPr>
        <w:t xml:space="preserve">the genome sequence of </w:t>
      </w:r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NC64A? We need to know t</w:t>
      </w:r>
      <w:r w:rsidR="002F45E2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his, because we want to use it </w:t>
      </w:r>
      <w:r w:rsidR="002A78B0">
        <w:rPr>
          <w:rFonts w:ascii="Times New Roman" w:eastAsia="Times New Roman" w:hAnsi="Times New Roman" w:cs="Times New Roman"/>
          <w:bCs/>
          <w:color w:val="000000"/>
          <w:kern w:val="36"/>
        </w:rPr>
        <w:t>as a</w:t>
      </w:r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reference</w:t>
      </w:r>
      <w:r w:rsidR="002A78B0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for our </w:t>
      </w:r>
      <w:r w:rsidR="002A78B0" w:rsidRPr="002A78B0">
        <w:rPr>
          <w:rFonts w:ascii="Times New Roman" w:eastAsia="Times New Roman" w:hAnsi="Times New Roman" w:cs="Times New Roman"/>
          <w:bCs/>
          <w:i/>
          <w:color w:val="000000"/>
          <w:kern w:val="36"/>
        </w:rPr>
        <w:t>de novo</w:t>
      </w:r>
      <w:r w:rsidR="002A78B0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assembly</w:t>
      </w:r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.</w:t>
      </w:r>
    </w:p>
    <w:p w14:paraId="69DA0AC2" w14:textId="77777777" w:rsidR="00832040" w:rsidRDefault="00832040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155D7EC1" w14:textId="56172CDF" w:rsidR="00A059D7" w:rsidRPr="00A059D7" w:rsidRDefault="00A059D7">
      <w:pPr>
        <w:rPr>
          <w:rFonts w:ascii="Times New Roman" w:eastAsia="Times New Roman" w:hAnsi="Times New Roman" w:cs="Times New Roman"/>
          <w:bCs/>
          <w:color w:val="000000" w:themeColor="text1"/>
          <w:kern w:val="36"/>
        </w:rPr>
      </w:pPr>
      <w:r w:rsidRPr="00A059D7">
        <w:rPr>
          <w:rFonts w:ascii="Times New Roman" w:eastAsia="Times New Roman" w:hAnsi="Times New Roman" w:cs="Times New Roman"/>
          <w:bCs/>
          <w:color w:val="000000" w:themeColor="text1"/>
          <w:kern w:val="36"/>
        </w:rPr>
        <w:t xml:space="preserve">The </w:t>
      </w:r>
      <w:proofErr w:type="spellStart"/>
      <w:r w:rsidRPr="00A059D7">
        <w:rPr>
          <w:rFonts w:ascii="Times New Roman" w:eastAsia="Times New Roman" w:hAnsi="Times New Roman" w:cs="Times New Roman"/>
          <w:bCs/>
          <w:color w:val="000000" w:themeColor="text1"/>
          <w:kern w:val="36"/>
        </w:rPr>
        <w:t>GenBank</w:t>
      </w:r>
      <w:proofErr w:type="spellEnd"/>
      <w:r w:rsidRPr="00A059D7">
        <w:rPr>
          <w:rFonts w:ascii="Times New Roman" w:eastAsia="Times New Roman" w:hAnsi="Times New Roman" w:cs="Times New Roman"/>
          <w:bCs/>
          <w:color w:val="000000" w:themeColor="text1"/>
          <w:kern w:val="36"/>
        </w:rPr>
        <w:t xml:space="preserve"> </w:t>
      </w:r>
      <w:proofErr w:type="spellStart"/>
      <w:r w:rsidRPr="00A059D7">
        <w:rPr>
          <w:rFonts w:ascii="Times New Roman" w:eastAsia="Times New Roman" w:hAnsi="Times New Roman" w:cs="Times New Roman"/>
          <w:bCs/>
          <w:color w:val="000000" w:themeColor="text1"/>
          <w:kern w:val="36"/>
        </w:rPr>
        <w:t>assecssion</w:t>
      </w:r>
      <w:proofErr w:type="spellEnd"/>
      <w:r w:rsidRPr="00A059D7">
        <w:rPr>
          <w:rFonts w:ascii="Times New Roman" w:eastAsia="Times New Roman" w:hAnsi="Times New Roman" w:cs="Times New Roman"/>
          <w:bCs/>
          <w:color w:val="000000" w:themeColor="text1"/>
          <w:kern w:val="36"/>
        </w:rPr>
        <w:t xml:space="preserve"> number for the genome is</w:t>
      </w:r>
    </w:p>
    <w:p w14:paraId="188B5A6F" w14:textId="77777777" w:rsidR="00B3508D" w:rsidRPr="00A059D7" w:rsidRDefault="00B3508D" w:rsidP="00B3508D">
      <w:pPr>
        <w:rPr>
          <w:rFonts w:ascii="Times New Roman" w:eastAsia="Times New Roman" w:hAnsi="Times New Roman" w:cs="Times New Roman"/>
          <w:color w:val="000000" w:themeColor="text1"/>
        </w:rPr>
      </w:pPr>
      <w:proofErr w:type="spellStart"/>
      <w:r w:rsidRPr="00A059D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GenBank</w:t>
      </w:r>
      <w:proofErr w:type="spellEnd"/>
      <w:r w:rsidRPr="00A059D7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: ADIC00000000.1</w:t>
      </w:r>
    </w:p>
    <w:p w14:paraId="506B5E52" w14:textId="3D31CFCC" w:rsidR="00B3508D" w:rsidRDefault="00911C9E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  <w:hyperlink r:id="rId5" w:history="1">
        <w:r w:rsidR="00B3508D" w:rsidRPr="0040181A">
          <w:rPr>
            <w:rStyle w:val="Hyperlink"/>
            <w:rFonts w:ascii="Times New Roman" w:eastAsia="Times New Roman" w:hAnsi="Times New Roman" w:cs="Times New Roman"/>
            <w:bCs/>
            <w:kern w:val="36"/>
          </w:rPr>
          <w:t>http://www.ncbi.nlm.nih.gov/nuccore/ADIC00000000.1</w:t>
        </w:r>
      </w:hyperlink>
    </w:p>
    <w:p w14:paraId="6F8F3229" w14:textId="77777777" w:rsidR="00B3508D" w:rsidRDefault="00B3508D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3AFD9356" w14:textId="2124ED58" w:rsidR="00B3508D" w:rsidRDefault="00B3508D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B3508D">
        <w:rPr>
          <w:rFonts w:ascii="Times New Roman" w:eastAsia="Times New Roman" w:hAnsi="Times New Roman" w:cs="Times New Roman"/>
          <w:bCs/>
          <w:color w:val="000000"/>
          <w:kern w:val="36"/>
        </w:rPr>
        <w:t>GCF_000147415.1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is accession number for the assembly</w:t>
      </w:r>
    </w:p>
    <w:p w14:paraId="50A642CC" w14:textId="77777777" w:rsidR="00A059D7" w:rsidRDefault="00A059D7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390A04EA" w14:textId="77777777" w:rsidR="00B3508D" w:rsidRPr="00080438" w:rsidRDefault="00B3508D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</w:p>
    <w:p w14:paraId="6CDBB221" w14:textId="77777777" w:rsidR="00832040" w:rsidRPr="00080438" w:rsidRDefault="00832040" w:rsidP="00832040">
      <w:pPr>
        <w:rPr>
          <w:rFonts w:ascii="Times New Roman" w:eastAsia="Times New Roman" w:hAnsi="Times New Roman" w:cs="Times New Roman"/>
          <w:bCs/>
          <w:color w:val="000000"/>
          <w:kern w:val="36"/>
        </w:rPr>
      </w:pPr>
      <w:r w:rsidRPr="00080438">
        <w:rPr>
          <w:rFonts w:ascii="Times New Roman" w:hAnsi="Times New Roman" w:cs="Times New Roman"/>
        </w:rPr>
        <w:t xml:space="preserve">Question 2) </w:t>
      </w:r>
      <w:proofErr w:type="gramStart"/>
      <w:r w:rsidRPr="00080438">
        <w:rPr>
          <w:rFonts w:ascii="Times New Roman" w:hAnsi="Times New Roman" w:cs="Times New Roman"/>
        </w:rPr>
        <w:t>Which</w:t>
      </w:r>
      <w:proofErr w:type="gramEnd"/>
      <w:r w:rsidRPr="00080438">
        <w:rPr>
          <w:rFonts w:ascii="Times New Roman" w:hAnsi="Times New Roman" w:cs="Times New Roman"/>
        </w:rPr>
        <w:t xml:space="preserve"> published article describe the sequencing and assembly of </w:t>
      </w:r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 genome?  Please show me the citation.</w:t>
      </w:r>
    </w:p>
    <w:p w14:paraId="434D8D48" w14:textId="77777777" w:rsidR="00832040" w:rsidRDefault="00832040">
      <w:pPr>
        <w:rPr>
          <w:rFonts w:ascii="Times New Roman" w:hAnsi="Times New Roman" w:cs="Times New Roman"/>
        </w:rPr>
      </w:pPr>
    </w:p>
    <w:p w14:paraId="1DA512D4" w14:textId="3A3DBC37" w:rsidR="00A059D7" w:rsidRPr="00A059D7" w:rsidRDefault="00A059D7" w:rsidP="00A059D7">
      <w:pPr>
        <w:rPr>
          <w:rFonts w:ascii="Times New Roman" w:hAnsi="Times New Roman" w:cs="Times New Roman"/>
        </w:rPr>
      </w:pPr>
      <w:r w:rsidRPr="00A059D7">
        <w:rPr>
          <w:rFonts w:ascii="Times New Roman" w:hAnsi="Times New Roman" w:cs="Times New Roman"/>
        </w:rPr>
        <w:t>Blanc G, </w:t>
      </w:r>
      <w:hyperlink r:id="rId6" w:history="1">
        <w:r w:rsidRPr="00A059D7">
          <w:rPr>
            <w:rFonts w:ascii="Times New Roman" w:hAnsi="Times New Roman" w:cs="Times New Roman"/>
          </w:rPr>
          <w:t>Duncan G</w:t>
        </w:r>
      </w:hyperlink>
      <w:r w:rsidRPr="00A059D7">
        <w:rPr>
          <w:rFonts w:ascii="Times New Roman" w:hAnsi="Times New Roman" w:cs="Times New Roman"/>
        </w:rPr>
        <w:t>, </w:t>
      </w:r>
      <w:hyperlink r:id="rId7" w:history="1">
        <w:proofErr w:type="spellStart"/>
        <w:r w:rsidRPr="00A059D7">
          <w:rPr>
            <w:rFonts w:ascii="Times New Roman" w:hAnsi="Times New Roman" w:cs="Times New Roman"/>
          </w:rPr>
          <w:t>Agarkova</w:t>
        </w:r>
        <w:proofErr w:type="spellEnd"/>
        <w:r w:rsidRPr="00A059D7">
          <w:rPr>
            <w:rFonts w:ascii="Times New Roman" w:hAnsi="Times New Roman" w:cs="Times New Roman"/>
          </w:rPr>
          <w:t xml:space="preserve"> I</w:t>
        </w:r>
      </w:hyperlink>
      <w:r w:rsidRPr="00A059D7">
        <w:rPr>
          <w:rFonts w:ascii="Times New Roman" w:hAnsi="Times New Roman" w:cs="Times New Roman"/>
        </w:rPr>
        <w:t>, </w:t>
      </w:r>
      <w:hyperlink r:id="rId8" w:history="1">
        <w:proofErr w:type="spellStart"/>
        <w:r w:rsidRPr="00A059D7">
          <w:rPr>
            <w:rFonts w:ascii="Times New Roman" w:hAnsi="Times New Roman" w:cs="Times New Roman"/>
          </w:rPr>
          <w:t>Borodovsky</w:t>
        </w:r>
        <w:proofErr w:type="spellEnd"/>
        <w:r w:rsidRPr="00A059D7">
          <w:rPr>
            <w:rFonts w:ascii="Times New Roman" w:hAnsi="Times New Roman" w:cs="Times New Roman"/>
          </w:rPr>
          <w:t xml:space="preserve"> M</w:t>
        </w:r>
      </w:hyperlink>
      <w:r w:rsidRPr="00A059D7">
        <w:rPr>
          <w:rFonts w:ascii="Times New Roman" w:hAnsi="Times New Roman" w:cs="Times New Roman"/>
        </w:rPr>
        <w:t>, </w:t>
      </w:r>
      <w:hyperlink r:id="rId9" w:history="1">
        <w:proofErr w:type="spellStart"/>
        <w:r w:rsidRPr="00A059D7">
          <w:rPr>
            <w:rFonts w:ascii="Times New Roman" w:hAnsi="Times New Roman" w:cs="Times New Roman"/>
          </w:rPr>
          <w:t>Gurnon</w:t>
        </w:r>
        <w:proofErr w:type="spellEnd"/>
        <w:r w:rsidRPr="00A059D7">
          <w:rPr>
            <w:rFonts w:ascii="Times New Roman" w:hAnsi="Times New Roman" w:cs="Times New Roman"/>
          </w:rPr>
          <w:t xml:space="preserve"> J</w:t>
        </w:r>
      </w:hyperlink>
      <w:r w:rsidRPr="00A059D7">
        <w:rPr>
          <w:rFonts w:ascii="Times New Roman" w:hAnsi="Times New Roman" w:cs="Times New Roman"/>
        </w:rPr>
        <w:t>, </w:t>
      </w:r>
      <w:hyperlink r:id="rId10" w:history="1">
        <w:proofErr w:type="spellStart"/>
        <w:r w:rsidRPr="00A059D7">
          <w:rPr>
            <w:rFonts w:ascii="Times New Roman" w:hAnsi="Times New Roman" w:cs="Times New Roman"/>
          </w:rPr>
          <w:t>Kuo</w:t>
        </w:r>
        <w:proofErr w:type="spellEnd"/>
        <w:r w:rsidRPr="00A059D7">
          <w:rPr>
            <w:rFonts w:ascii="Times New Roman" w:hAnsi="Times New Roman" w:cs="Times New Roman"/>
          </w:rPr>
          <w:t xml:space="preserve"> A</w:t>
        </w:r>
      </w:hyperlink>
      <w:r w:rsidRPr="00A059D7">
        <w:rPr>
          <w:rFonts w:ascii="Times New Roman" w:hAnsi="Times New Roman" w:cs="Times New Roman"/>
        </w:rPr>
        <w:t>, </w:t>
      </w:r>
      <w:hyperlink r:id="rId11" w:history="1">
        <w:r w:rsidRPr="00A059D7">
          <w:rPr>
            <w:rFonts w:ascii="Times New Roman" w:hAnsi="Times New Roman" w:cs="Times New Roman"/>
          </w:rPr>
          <w:t>Lindquist E</w:t>
        </w:r>
      </w:hyperlink>
      <w:r w:rsidRPr="00A059D7">
        <w:rPr>
          <w:rFonts w:ascii="Times New Roman" w:hAnsi="Times New Roman" w:cs="Times New Roman"/>
        </w:rPr>
        <w:t>, </w:t>
      </w:r>
      <w:hyperlink r:id="rId12" w:history="1">
        <w:r w:rsidRPr="00A059D7">
          <w:rPr>
            <w:rFonts w:ascii="Times New Roman" w:hAnsi="Times New Roman" w:cs="Times New Roman"/>
          </w:rPr>
          <w:t>Lucas S</w:t>
        </w:r>
      </w:hyperlink>
      <w:r w:rsidRPr="00A059D7">
        <w:rPr>
          <w:rFonts w:ascii="Times New Roman" w:hAnsi="Times New Roman" w:cs="Times New Roman"/>
        </w:rPr>
        <w:t>, </w:t>
      </w:r>
      <w:hyperlink r:id="rId13" w:history="1">
        <w:proofErr w:type="spellStart"/>
        <w:r w:rsidRPr="00A059D7">
          <w:rPr>
            <w:rFonts w:ascii="Times New Roman" w:hAnsi="Times New Roman" w:cs="Times New Roman"/>
          </w:rPr>
          <w:t>Pangilinan</w:t>
        </w:r>
        <w:proofErr w:type="spellEnd"/>
        <w:r w:rsidRPr="00A059D7">
          <w:rPr>
            <w:rFonts w:ascii="Times New Roman" w:hAnsi="Times New Roman" w:cs="Times New Roman"/>
          </w:rPr>
          <w:t xml:space="preserve"> J</w:t>
        </w:r>
      </w:hyperlink>
      <w:r w:rsidRPr="00A059D7">
        <w:rPr>
          <w:rFonts w:ascii="Times New Roman" w:hAnsi="Times New Roman" w:cs="Times New Roman"/>
        </w:rPr>
        <w:t>, </w:t>
      </w:r>
      <w:hyperlink r:id="rId14" w:history="1">
        <w:proofErr w:type="spellStart"/>
        <w:r w:rsidRPr="00A059D7">
          <w:rPr>
            <w:rFonts w:ascii="Times New Roman" w:hAnsi="Times New Roman" w:cs="Times New Roman"/>
          </w:rPr>
          <w:t>Polle</w:t>
        </w:r>
        <w:proofErr w:type="spellEnd"/>
        <w:r w:rsidRPr="00A059D7">
          <w:rPr>
            <w:rFonts w:ascii="Times New Roman" w:hAnsi="Times New Roman" w:cs="Times New Roman"/>
          </w:rPr>
          <w:t xml:space="preserve"> J</w:t>
        </w:r>
      </w:hyperlink>
      <w:r w:rsidRPr="00A059D7">
        <w:rPr>
          <w:rFonts w:ascii="Times New Roman" w:hAnsi="Times New Roman" w:cs="Times New Roman"/>
        </w:rPr>
        <w:t>, </w:t>
      </w:r>
      <w:hyperlink r:id="rId15" w:history="1">
        <w:proofErr w:type="spellStart"/>
        <w:r w:rsidRPr="00A059D7">
          <w:rPr>
            <w:rFonts w:ascii="Times New Roman" w:hAnsi="Times New Roman" w:cs="Times New Roman"/>
          </w:rPr>
          <w:t>Salamov</w:t>
        </w:r>
        <w:proofErr w:type="spellEnd"/>
        <w:r w:rsidRPr="00A059D7">
          <w:rPr>
            <w:rFonts w:ascii="Times New Roman" w:hAnsi="Times New Roman" w:cs="Times New Roman"/>
          </w:rPr>
          <w:t xml:space="preserve"> A</w:t>
        </w:r>
      </w:hyperlink>
      <w:r w:rsidRPr="00A059D7">
        <w:rPr>
          <w:rFonts w:ascii="Times New Roman" w:hAnsi="Times New Roman" w:cs="Times New Roman"/>
        </w:rPr>
        <w:t>, </w:t>
      </w:r>
      <w:hyperlink r:id="rId16" w:history="1">
        <w:r w:rsidRPr="00A059D7">
          <w:rPr>
            <w:rFonts w:ascii="Times New Roman" w:hAnsi="Times New Roman" w:cs="Times New Roman"/>
          </w:rPr>
          <w:t>Terry A</w:t>
        </w:r>
      </w:hyperlink>
      <w:r w:rsidRPr="00A059D7">
        <w:rPr>
          <w:rFonts w:ascii="Times New Roman" w:hAnsi="Times New Roman" w:cs="Times New Roman"/>
        </w:rPr>
        <w:t>, </w:t>
      </w:r>
      <w:hyperlink r:id="rId17" w:history="1">
        <w:r w:rsidRPr="00A059D7">
          <w:rPr>
            <w:rFonts w:ascii="Times New Roman" w:hAnsi="Times New Roman" w:cs="Times New Roman"/>
          </w:rPr>
          <w:t>Yamada T</w:t>
        </w:r>
      </w:hyperlink>
      <w:r w:rsidRPr="00A059D7">
        <w:rPr>
          <w:rFonts w:ascii="Times New Roman" w:hAnsi="Times New Roman" w:cs="Times New Roman"/>
        </w:rPr>
        <w:t>, </w:t>
      </w:r>
      <w:hyperlink r:id="rId18" w:history="1">
        <w:proofErr w:type="spellStart"/>
        <w:r w:rsidRPr="00A059D7">
          <w:rPr>
            <w:rFonts w:ascii="Times New Roman" w:hAnsi="Times New Roman" w:cs="Times New Roman"/>
          </w:rPr>
          <w:t>Dunigan</w:t>
        </w:r>
        <w:proofErr w:type="spellEnd"/>
        <w:r w:rsidRPr="00A059D7">
          <w:rPr>
            <w:rFonts w:ascii="Times New Roman" w:hAnsi="Times New Roman" w:cs="Times New Roman"/>
          </w:rPr>
          <w:t xml:space="preserve"> </w:t>
        </w:r>
        <w:proofErr w:type="spellStart"/>
        <w:r w:rsidRPr="00A059D7">
          <w:rPr>
            <w:rFonts w:ascii="Times New Roman" w:hAnsi="Times New Roman" w:cs="Times New Roman"/>
          </w:rPr>
          <w:t>DD</w:t>
        </w:r>
      </w:hyperlink>
      <w:r w:rsidRPr="00A059D7">
        <w:rPr>
          <w:rFonts w:ascii="Times New Roman" w:hAnsi="Times New Roman" w:cs="Times New Roman"/>
        </w:rPr>
        <w:t>,</w:t>
      </w:r>
      <w:hyperlink r:id="rId19" w:history="1">
        <w:r w:rsidRPr="00A059D7">
          <w:rPr>
            <w:rFonts w:ascii="Times New Roman" w:hAnsi="Times New Roman" w:cs="Times New Roman"/>
          </w:rPr>
          <w:t>Grigoriev</w:t>
        </w:r>
        <w:proofErr w:type="spellEnd"/>
        <w:r w:rsidRPr="00A059D7">
          <w:rPr>
            <w:rFonts w:ascii="Times New Roman" w:hAnsi="Times New Roman" w:cs="Times New Roman"/>
          </w:rPr>
          <w:t xml:space="preserve"> IV</w:t>
        </w:r>
      </w:hyperlink>
      <w:r w:rsidRPr="00A059D7">
        <w:rPr>
          <w:rFonts w:ascii="Times New Roman" w:hAnsi="Times New Roman" w:cs="Times New Roman"/>
        </w:rPr>
        <w:t>, </w:t>
      </w:r>
      <w:hyperlink r:id="rId20" w:history="1">
        <w:proofErr w:type="spellStart"/>
        <w:r w:rsidRPr="00A059D7">
          <w:rPr>
            <w:rFonts w:ascii="Times New Roman" w:hAnsi="Times New Roman" w:cs="Times New Roman"/>
          </w:rPr>
          <w:t>Claverie</w:t>
        </w:r>
        <w:proofErr w:type="spellEnd"/>
        <w:r w:rsidRPr="00A059D7">
          <w:rPr>
            <w:rFonts w:ascii="Times New Roman" w:hAnsi="Times New Roman" w:cs="Times New Roman"/>
          </w:rPr>
          <w:t xml:space="preserve"> JM</w:t>
        </w:r>
      </w:hyperlink>
      <w:r w:rsidRPr="00A059D7">
        <w:rPr>
          <w:rFonts w:ascii="Times New Roman" w:hAnsi="Times New Roman" w:cs="Times New Roman"/>
        </w:rPr>
        <w:t xml:space="preserve">, Van </w:t>
      </w:r>
      <w:proofErr w:type="spellStart"/>
      <w:r w:rsidRPr="00A059D7">
        <w:rPr>
          <w:rFonts w:ascii="Times New Roman" w:hAnsi="Times New Roman" w:cs="Times New Roman"/>
        </w:rPr>
        <w:t>Etten</w:t>
      </w:r>
      <w:proofErr w:type="spellEnd"/>
      <w:r w:rsidRPr="00A059D7">
        <w:rPr>
          <w:rFonts w:ascii="Times New Roman" w:hAnsi="Times New Roman" w:cs="Times New Roman"/>
        </w:rPr>
        <w:t xml:space="preserve"> JL. The </w:t>
      </w:r>
      <w:r w:rsidRPr="00A059D7">
        <w:rPr>
          <w:rFonts w:ascii="Times New Roman" w:hAnsi="Times New Roman" w:cs="Times New Roman"/>
          <w:i/>
        </w:rPr>
        <w:t xml:space="preserve">Chlorella </w:t>
      </w:r>
      <w:proofErr w:type="spellStart"/>
      <w:r w:rsidRPr="00A059D7">
        <w:rPr>
          <w:rFonts w:ascii="Times New Roman" w:hAnsi="Times New Roman" w:cs="Times New Roman"/>
          <w:i/>
        </w:rPr>
        <w:t>variabilis</w:t>
      </w:r>
      <w:proofErr w:type="spellEnd"/>
      <w:r w:rsidRPr="00A059D7">
        <w:rPr>
          <w:rFonts w:ascii="Times New Roman" w:hAnsi="Times New Roman" w:cs="Times New Roman"/>
        </w:rPr>
        <w:t xml:space="preserve"> NC64A genome reveals adaptation to </w:t>
      </w:r>
      <w:proofErr w:type="spellStart"/>
      <w:r w:rsidRPr="00A059D7">
        <w:rPr>
          <w:rFonts w:ascii="Times New Roman" w:hAnsi="Times New Roman" w:cs="Times New Roman"/>
        </w:rPr>
        <w:t>photosymbiosis</w:t>
      </w:r>
      <w:proofErr w:type="spellEnd"/>
      <w:r w:rsidRPr="00A059D7">
        <w:rPr>
          <w:rFonts w:ascii="Times New Roman" w:hAnsi="Times New Roman" w:cs="Times New Roman"/>
        </w:rPr>
        <w:t xml:space="preserve">, coevolution with viruses, and cryptic sex. </w:t>
      </w:r>
      <w:hyperlink r:id="rId21" w:tooltip="The Plant cell." w:history="1">
        <w:r w:rsidRPr="00A059D7">
          <w:rPr>
            <w:rFonts w:ascii="Times New Roman" w:hAnsi="Times New Roman" w:cs="Times New Roman"/>
          </w:rPr>
          <w:t>Plant Cell.</w:t>
        </w:r>
      </w:hyperlink>
      <w:r w:rsidRPr="00A059D7">
        <w:rPr>
          <w:rFonts w:ascii="Times New Roman" w:hAnsi="Times New Roman" w:cs="Times New Roman"/>
        </w:rPr>
        <w:t> 2010 Sep</w:t>
      </w:r>
      <w:proofErr w:type="gramStart"/>
      <w:r w:rsidRPr="00A059D7">
        <w:rPr>
          <w:rFonts w:ascii="Times New Roman" w:hAnsi="Times New Roman" w:cs="Times New Roman"/>
        </w:rPr>
        <w:t>;22</w:t>
      </w:r>
      <w:proofErr w:type="gramEnd"/>
      <w:r w:rsidRPr="00A059D7">
        <w:rPr>
          <w:rFonts w:ascii="Times New Roman" w:hAnsi="Times New Roman" w:cs="Times New Roman"/>
        </w:rPr>
        <w:t xml:space="preserve">(9):2943-55.   </w:t>
      </w:r>
    </w:p>
    <w:p w14:paraId="0F28941C" w14:textId="3C30226A" w:rsidR="00A059D7" w:rsidRDefault="00A059D7" w:rsidP="00A059D7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</w:p>
    <w:p w14:paraId="21378BCA" w14:textId="484ECFF3" w:rsidR="00A059D7" w:rsidRPr="00911C9E" w:rsidRDefault="00A059D7" w:rsidP="00A059D7">
      <w:pPr>
        <w:pStyle w:val="Heading1"/>
        <w:shd w:val="clear" w:color="auto" w:fill="FFFFFF"/>
        <w:spacing w:before="90" w:beforeAutospacing="0" w:after="90" w:afterAutospacing="0" w:line="270" w:lineRule="atLeast"/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</w:pPr>
      <w:r w:rsidRPr="00911C9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This work was </w:t>
      </w:r>
      <w:r w:rsidR="00911C9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>achieved</w:t>
      </w:r>
      <w:r w:rsidRPr="00911C9E">
        <w:rPr>
          <w:rFonts w:ascii="Times New Roman" w:eastAsia="Times New Roman" w:hAnsi="Times New Roman" w:cs="Times New Roman"/>
          <w:b w:val="0"/>
          <w:color w:val="000000" w:themeColor="text1"/>
          <w:sz w:val="24"/>
          <w:szCs w:val="24"/>
        </w:rPr>
        <w:t xml:space="preserve"> by a UNL group, lead by Dr. </w:t>
      </w:r>
      <w:r w:rsidRPr="00911C9E">
        <w:rPr>
          <w:rFonts w:ascii="Times New Roman" w:hAnsi="Times New Roman" w:cs="Times New Roman"/>
          <w:b w:val="0"/>
          <w:sz w:val="24"/>
          <w:szCs w:val="24"/>
        </w:rPr>
        <w:t xml:space="preserve">Van </w:t>
      </w:r>
      <w:proofErr w:type="spellStart"/>
      <w:r w:rsidRPr="00911C9E">
        <w:rPr>
          <w:rFonts w:ascii="Times New Roman" w:hAnsi="Times New Roman" w:cs="Times New Roman"/>
          <w:b w:val="0"/>
          <w:sz w:val="24"/>
          <w:szCs w:val="24"/>
        </w:rPr>
        <w:t>Etten</w:t>
      </w:r>
      <w:proofErr w:type="spellEnd"/>
      <w:r w:rsidRPr="00911C9E">
        <w:rPr>
          <w:rFonts w:ascii="Times New Roman" w:hAnsi="Times New Roman" w:cs="Times New Roman"/>
          <w:b w:val="0"/>
          <w:sz w:val="24"/>
          <w:szCs w:val="24"/>
        </w:rPr>
        <w:t>.</w:t>
      </w:r>
    </w:p>
    <w:p w14:paraId="62206D16" w14:textId="77777777" w:rsidR="00A059D7" w:rsidRPr="00080438" w:rsidRDefault="00A059D7">
      <w:pPr>
        <w:rPr>
          <w:rFonts w:ascii="Times New Roman" w:hAnsi="Times New Roman" w:cs="Times New Roman"/>
        </w:rPr>
      </w:pPr>
    </w:p>
    <w:p w14:paraId="4D06E155" w14:textId="6165DE8D" w:rsidR="00670DE3" w:rsidRPr="00080438" w:rsidRDefault="002F4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3</w:t>
      </w:r>
      <w:r w:rsidR="00670DE3" w:rsidRPr="00080438">
        <w:rPr>
          <w:rFonts w:ascii="Times New Roman" w:hAnsi="Times New Roman" w:cs="Times New Roman"/>
        </w:rPr>
        <w:t xml:space="preserve">) </w:t>
      </w:r>
      <w:proofErr w:type="gramStart"/>
      <w:r w:rsidR="00670DE3" w:rsidRPr="00080438">
        <w:rPr>
          <w:rFonts w:ascii="Times New Roman" w:hAnsi="Times New Roman" w:cs="Times New Roman"/>
        </w:rPr>
        <w:t>What</w:t>
      </w:r>
      <w:proofErr w:type="gramEnd"/>
      <w:r w:rsidR="00670DE3" w:rsidRPr="00080438">
        <w:rPr>
          <w:rFonts w:ascii="Times New Roman" w:hAnsi="Times New Roman" w:cs="Times New Roman"/>
        </w:rPr>
        <w:t xml:space="preserve"> is</w:t>
      </w:r>
      <w:r w:rsidR="002A78B0">
        <w:rPr>
          <w:rFonts w:ascii="Times New Roman" w:hAnsi="Times New Roman" w:cs="Times New Roman"/>
        </w:rPr>
        <w:t xml:space="preserve"> the</w:t>
      </w:r>
      <w:r w:rsidR="00670DE3" w:rsidRPr="00080438">
        <w:rPr>
          <w:rFonts w:ascii="Times New Roman" w:hAnsi="Times New Roman" w:cs="Times New Roman"/>
        </w:rPr>
        <w:t xml:space="preserve"> genome size of </w:t>
      </w:r>
      <w:r w:rsidR="00670DE3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="00670DE3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="00670DE3"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 NC64A. How many chromosomes does it have? 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>How many genes does it have?</w:t>
      </w:r>
    </w:p>
    <w:p w14:paraId="5BDEB413" w14:textId="77777777" w:rsidR="00670DE3" w:rsidRDefault="00670DE3">
      <w:pPr>
        <w:rPr>
          <w:rFonts w:ascii="Times New Roman" w:hAnsi="Times New Roman" w:cs="Times New Roman"/>
        </w:rPr>
      </w:pPr>
    </w:p>
    <w:p w14:paraId="43BBC004" w14:textId="77004F64" w:rsidR="00A059D7" w:rsidRDefault="00A059D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Genome size is 46.16 </w:t>
      </w:r>
      <w:proofErr w:type="spellStart"/>
      <w:r>
        <w:rPr>
          <w:rFonts w:ascii="Times New Roman" w:hAnsi="Times New Roman" w:cs="Times New Roman"/>
        </w:rPr>
        <w:t>Mbp</w:t>
      </w:r>
      <w:proofErr w:type="spellEnd"/>
    </w:p>
    <w:p w14:paraId="612275B5" w14:textId="5D3CC5DE" w:rsidR="0021329D" w:rsidRPr="0021329D" w:rsidRDefault="0021329D" w:rsidP="0021329D">
      <w:pPr>
        <w:tabs>
          <w:tab w:val="left" w:pos="1410"/>
        </w:tabs>
        <w:rPr>
          <w:rFonts w:ascii="Times New Roman" w:hAnsi="Times New Roman" w:cs="Times New Roman"/>
        </w:rPr>
      </w:pPr>
      <w:r w:rsidRPr="0021329D">
        <w:rPr>
          <w:rFonts w:ascii="Times New Roman" w:hAnsi="Times New Roman" w:cs="Times New Roman"/>
        </w:rPr>
        <w:t>Number of Chromosome = 12</w:t>
      </w:r>
    </w:p>
    <w:p w14:paraId="020A786D" w14:textId="1613D472" w:rsidR="0021329D" w:rsidRPr="0021329D" w:rsidRDefault="0021329D" w:rsidP="0021329D">
      <w:pPr>
        <w:tabs>
          <w:tab w:val="left" w:pos="1410"/>
        </w:tabs>
        <w:rPr>
          <w:rFonts w:ascii="Times New Roman" w:hAnsi="Times New Roman" w:cs="Times New Roman"/>
        </w:rPr>
      </w:pPr>
      <w:r w:rsidRPr="0021329D">
        <w:rPr>
          <w:rFonts w:ascii="Times New Roman" w:hAnsi="Times New Roman" w:cs="Times New Roman"/>
        </w:rPr>
        <w:t>Number of Gene = 9780</w:t>
      </w:r>
    </w:p>
    <w:p w14:paraId="14C22489" w14:textId="77777777" w:rsidR="00A059D7" w:rsidRDefault="00A059D7">
      <w:pPr>
        <w:rPr>
          <w:rFonts w:ascii="Times New Roman" w:hAnsi="Times New Roman" w:cs="Times New Roman"/>
        </w:rPr>
      </w:pPr>
    </w:p>
    <w:p w14:paraId="3A394FEB" w14:textId="77777777" w:rsidR="00A059D7" w:rsidRPr="00080438" w:rsidRDefault="00A059D7">
      <w:pPr>
        <w:rPr>
          <w:rFonts w:ascii="Times New Roman" w:hAnsi="Times New Roman" w:cs="Times New Roman"/>
        </w:rPr>
      </w:pPr>
    </w:p>
    <w:p w14:paraId="1131CF36" w14:textId="4FB08234" w:rsidR="00C82E68" w:rsidRPr="00080438" w:rsidRDefault="002F45E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4</w:t>
      </w:r>
      <w:r w:rsidR="002A78B0">
        <w:rPr>
          <w:rFonts w:ascii="Times New Roman" w:hAnsi="Times New Roman" w:cs="Times New Roman"/>
        </w:rPr>
        <w:t xml:space="preserve">) Based on the knowledge of the </w:t>
      </w:r>
      <w:r w:rsidR="00832040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 xml:space="preserve">Chlorella </w:t>
      </w:r>
      <w:proofErr w:type="spellStart"/>
      <w:r w:rsidR="00832040" w:rsidRPr="00080438">
        <w:rPr>
          <w:rFonts w:ascii="Times New Roman" w:eastAsia="Times New Roman" w:hAnsi="Times New Roman" w:cs="Times New Roman"/>
          <w:bCs/>
          <w:i/>
          <w:iCs/>
          <w:color w:val="000000"/>
          <w:kern w:val="36"/>
        </w:rPr>
        <w:t>variabilis</w:t>
      </w:r>
      <w:proofErr w:type="spellEnd"/>
      <w:r w:rsidR="00832040"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 NC64A genome, can you est</w:t>
      </w:r>
      <w:r w:rsidR="00D41899">
        <w:rPr>
          <w:rFonts w:ascii="Times New Roman" w:eastAsia="Times New Roman" w:hAnsi="Times New Roman" w:cs="Times New Roman"/>
          <w:bCs/>
          <w:color w:val="000000"/>
          <w:kern w:val="36"/>
        </w:rPr>
        <w:t>imate the genome size of the algae</w:t>
      </w:r>
      <w:r w:rsidR="00832040"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species</w:t>
      </w:r>
      <w:r w:rsidR="00D41899"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that we want to sequence</w:t>
      </w:r>
      <w:r w:rsidR="00832040" w:rsidRPr="00080438">
        <w:rPr>
          <w:rFonts w:ascii="Times New Roman" w:eastAsia="Times New Roman" w:hAnsi="Times New Roman" w:cs="Times New Roman"/>
          <w:bCs/>
          <w:color w:val="000000"/>
          <w:kern w:val="36"/>
        </w:rPr>
        <w:t>?</w:t>
      </w:r>
      <w:r>
        <w:rPr>
          <w:rFonts w:ascii="Times New Roman" w:eastAsia="Times New Roman" w:hAnsi="Times New Roman" w:cs="Times New Roman"/>
          <w:bCs/>
          <w:color w:val="000000"/>
          <w:kern w:val="36"/>
        </w:rPr>
        <w:t xml:space="preserve"> What is it?</w:t>
      </w:r>
    </w:p>
    <w:p w14:paraId="2EC1034D" w14:textId="77777777" w:rsidR="0004018F" w:rsidRDefault="0004018F">
      <w:pPr>
        <w:rPr>
          <w:rFonts w:ascii="Times New Roman" w:hAnsi="Times New Roman" w:cs="Times New Roman"/>
        </w:rPr>
      </w:pPr>
    </w:p>
    <w:p w14:paraId="3DA87DBC" w14:textId="3A46F8AA" w:rsidR="0004018F" w:rsidRDefault="002132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Around 50 </w:t>
      </w:r>
      <w:proofErr w:type="spellStart"/>
      <w:r>
        <w:rPr>
          <w:rFonts w:ascii="Times New Roman" w:hAnsi="Times New Roman" w:cs="Times New Roman"/>
        </w:rPr>
        <w:t>Mbp</w:t>
      </w:r>
      <w:proofErr w:type="spellEnd"/>
    </w:p>
    <w:p w14:paraId="1FB2ABED" w14:textId="77777777" w:rsidR="0004018F" w:rsidRDefault="0004018F">
      <w:pPr>
        <w:rPr>
          <w:rFonts w:ascii="Times New Roman" w:hAnsi="Times New Roman" w:cs="Times New Roman"/>
        </w:rPr>
      </w:pPr>
    </w:p>
    <w:p w14:paraId="35A4DD7D" w14:textId="6F67A101" w:rsidR="00670DE3" w:rsidRPr="00080438" w:rsidRDefault="00670DE3">
      <w:pPr>
        <w:rPr>
          <w:rFonts w:ascii="Times New Roman" w:hAnsi="Times New Roman" w:cs="Times New Roman"/>
        </w:rPr>
      </w:pPr>
      <w:r w:rsidRPr="00080438">
        <w:rPr>
          <w:rFonts w:ascii="Times New Roman" w:hAnsi="Times New Roman" w:cs="Times New Roman"/>
        </w:rPr>
        <w:t>We got quotations from two companies for sequencing and assembly. Please see the following</w:t>
      </w:r>
      <w:r w:rsidR="002A78B0">
        <w:rPr>
          <w:rFonts w:ascii="Times New Roman" w:hAnsi="Times New Roman" w:cs="Times New Roman"/>
        </w:rPr>
        <w:t>.</w:t>
      </w:r>
      <w:r w:rsidRPr="00080438">
        <w:rPr>
          <w:rFonts w:ascii="Times New Roman" w:hAnsi="Times New Roman" w:cs="Times New Roman"/>
        </w:rPr>
        <w:t xml:space="preserve"> </w:t>
      </w:r>
    </w:p>
    <w:p w14:paraId="10D1CAC5" w14:textId="77777777" w:rsidR="00670DE3" w:rsidRDefault="00670DE3">
      <w:pPr>
        <w:rPr>
          <w:rFonts w:ascii="Times New Roman" w:hAnsi="Times New Roman" w:cs="Times New Roman"/>
        </w:rPr>
      </w:pPr>
    </w:p>
    <w:p w14:paraId="128C6A4F" w14:textId="77777777" w:rsidR="00911C9E" w:rsidRDefault="00911C9E">
      <w:pPr>
        <w:rPr>
          <w:rFonts w:ascii="Times New Roman" w:hAnsi="Times New Roman" w:cs="Times New Roman"/>
        </w:rPr>
      </w:pPr>
    </w:p>
    <w:p w14:paraId="2FD701B0" w14:textId="77777777" w:rsidR="00911C9E" w:rsidRDefault="00911C9E">
      <w:pPr>
        <w:rPr>
          <w:rFonts w:ascii="Times New Roman" w:hAnsi="Times New Roman" w:cs="Times New Roman"/>
        </w:rPr>
      </w:pPr>
    </w:p>
    <w:p w14:paraId="66687E20" w14:textId="77777777" w:rsidR="00911C9E" w:rsidRPr="00080438" w:rsidRDefault="00911C9E">
      <w:pPr>
        <w:rPr>
          <w:rFonts w:ascii="Times New Roman" w:hAnsi="Times New Roman" w:cs="Times New Roman"/>
        </w:rPr>
      </w:pPr>
      <w:bookmarkStart w:id="0" w:name="_GoBack"/>
      <w:bookmarkEnd w:id="0"/>
    </w:p>
    <w:p w14:paraId="40C83835" w14:textId="5DB55476" w:rsidR="001F3F62" w:rsidRPr="002A78B0" w:rsidRDefault="00C82E68">
      <w:pPr>
        <w:rPr>
          <w:rFonts w:ascii="Times New Roman" w:hAnsi="Times New Roman" w:cs="Times New Roman"/>
          <w:b/>
        </w:rPr>
      </w:pPr>
      <w:r w:rsidRPr="002A78B0">
        <w:rPr>
          <w:rFonts w:ascii="Times New Roman" w:hAnsi="Times New Roman" w:cs="Times New Roman"/>
          <w:b/>
        </w:rPr>
        <w:lastRenderedPageBreak/>
        <w:t xml:space="preserve">Company </w:t>
      </w:r>
      <w:r w:rsidR="00BF3064" w:rsidRPr="002A78B0">
        <w:rPr>
          <w:rFonts w:ascii="Times New Roman" w:hAnsi="Times New Roman" w:cs="Times New Roman"/>
          <w:b/>
        </w:rPr>
        <w:t>#</w:t>
      </w:r>
      <w:r w:rsidRPr="002A78B0">
        <w:rPr>
          <w:rFonts w:ascii="Times New Roman" w:hAnsi="Times New Roman" w:cs="Times New Roman"/>
          <w:b/>
        </w:rPr>
        <w:t>1:</w:t>
      </w:r>
    </w:p>
    <w:p w14:paraId="5C211F45" w14:textId="77777777" w:rsidR="00C82E68" w:rsidRPr="00080438" w:rsidRDefault="00C82E68">
      <w:pPr>
        <w:rPr>
          <w:rFonts w:ascii="Times New Roman" w:hAnsi="Times New Roman" w:cs="Times New Roman"/>
        </w:rPr>
      </w:pPr>
    </w:p>
    <w:tbl>
      <w:tblPr>
        <w:tblW w:w="9000" w:type="dxa"/>
        <w:tblInd w:w="3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1198"/>
        <w:gridCol w:w="990"/>
        <w:gridCol w:w="1350"/>
        <w:gridCol w:w="1170"/>
        <w:gridCol w:w="1440"/>
        <w:gridCol w:w="1710"/>
      </w:tblGrid>
      <w:tr w:rsidR="006E2A88" w:rsidRPr="00080438" w14:paraId="74870DDB" w14:textId="77777777" w:rsidTr="002746D4">
        <w:trPr>
          <w:trHeight w:val="615"/>
        </w:trPr>
        <w:tc>
          <w:tcPr>
            <w:tcW w:w="11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B987FC" w14:textId="77777777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Insert Size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A2BA4B" w14:textId="172B4DA9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741F3C" w14:textId="59E2B689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59191E07" w14:textId="3123873D" w:rsidR="006E2A88" w:rsidRPr="00080438" w:rsidRDefault="006E2A88" w:rsidP="002746D4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#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reads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AD1B0E0" w14:textId="36904E50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Read length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B7538" w14:textId="77777777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Effective Coverage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4C91ED" w14:textId="77777777" w:rsidR="006E2A88" w:rsidRPr="00080438" w:rsidRDefault="006E2A88" w:rsidP="0079634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Type of Sequencing</w:t>
            </w:r>
          </w:p>
        </w:tc>
      </w:tr>
      <w:tr w:rsidR="006E2A88" w:rsidRPr="00080438" w14:paraId="7EAC8746" w14:textId="77777777" w:rsidTr="006E2A88">
        <w:trPr>
          <w:trHeight w:val="30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2B85D0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500bp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97520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4EEEBDD" w14:textId="06F9A1EA" w:rsidR="006E2A88" w:rsidRPr="00080438" w:rsidRDefault="0021329D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280ADE2" w14:textId="4FBE776F" w:rsidR="006E2A88" w:rsidRPr="00080438" w:rsidRDefault="0021329D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55.6M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1CF0A24" w14:textId="5D665EFC" w:rsidR="006E2A88" w:rsidRPr="00080438" w:rsidRDefault="00716503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C4E5C9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B040A3" w14:textId="29F47BEC" w:rsidR="006E2A88" w:rsidRPr="00080438" w:rsidRDefault="00716503" w:rsidP="00716503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="006E2A88" w:rsidRPr="0008043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6E2A88" w:rsidRPr="00080438" w14:paraId="028CB073" w14:textId="77777777" w:rsidTr="006E2A88">
        <w:trPr>
          <w:trHeight w:val="300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E955F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6kb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2A9C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FC247D1" w14:textId="31C538DE" w:rsidR="006E2A88" w:rsidRPr="00080438" w:rsidRDefault="0021329D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54211A4" w14:textId="0D295DA1" w:rsidR="006E2A88" w:rsidRPr="00080438" w:rsidRDefault="0021329D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16.6M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B809F5B" w14:textId="3B56D7FE" w:rsidR="006E2A88" w:rsidRPr="00080438" w:rsidRDefault="00716503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6E2320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30x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465DE4" w14:textId="58B6E585" w:rsidR="006E2A88" w:rsidRPr="00080438" w:rsidRDefault="00716503" w:rsidP="00716503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="006E2A88" w:rsidRPr="0008043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6E2A88" w:rsidRPr="00080438" w14:paraId="636C7FF4" w14:textId="77777777" w:rsidTr="006E2A88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59DD3A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10kb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88F5C8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6F2221" w14:textId="76237297" w:rsidR="006E2A88" w:rsidRPr="00080438" w:rsidRDefault="0021329D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661D77" w14:textId="48EFF1CF" w:rsidR="006E2A88" w:rsidRPr="00080438" w:rsidRDefault="0021329D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11.1M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549BFDD" w14:textId="0DA8FB13" w:rsidR="006E2A88" w:rsidRPr="00080438" w:rsidRDefault="00716503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5262B1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20x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0FF3C" w14:textId="615B56E7" w:rsidR="006E2A88" w:rsidRPr="00080438" w:rsidRDefault="00716503" w:rsidP="00716503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="006E2A88" w:rsidRPr="00080438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t>2000</w:t>
            </w:r>
          </w:p>
        </w:tc>
      </w:tr>
      <w:tr w:rsidR="006E2A88" w:rsidRPr="00080438" w14:paraId="427FBD21" w14:textId="77777777" w:rsidTr="006E2A88">
        <w:trPr>
          <w:trHeight w:val="315"/>
        </w:trPr>
        <w:tc>
          <w:tcPr>
            <w:tcW w:w="11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75A7B4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AF8C17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50189396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DDE192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99E372F" w14:textId="18855A1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B7BDF9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150x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FFC043" w14:textId="77777777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</w:tbl>
    <w:p w14:paraId="39877F51" w14:textId="77777777" w:rsidR="00C82E68" w:rsidRPr="00080438" w:rsidRDefault="00C82E68" w:rsidP="00C82E68">
      <w:pPr>
        <w:shd w:val="clear" w:color="auto" w:fill="FFFFFF"/>
        <w:ind w:left="150"/>
        <w:rPr>
          <w:rFonts w:ascii="Times New Roman" w:hAnsi="Times New Roman" w:cs="Times New Roman"/>
          <w:color w:val="212121"/>
        </w:rPr>
      </w:pPr>
      <w:r w:rsidRPr="00080438">
        <w:rPr>
          <w:rFonts w:ascii="Times New Roman" w:hAnsi="Times New Roman" w:cs="Times New Roman"/>
          <w:color w:val="000000"/>
        </w:rPr>
        <w:t> </w:t>
      </w:r>
    </w:p>
    <w:p w14:paraId="1E2C2896" w14:textId="7AD399AD" w:rsidR="00C82E68" w:rsidRPr="00080438" w:rsidRDefault="002A78B0" w:rsidP="00C82E68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Quotation from the C</w:t>
      </w:r>
      <w:r w:rsidR="002F45E2">
        <w:rPr>
          <w:rFonts w:ascii="Times New Roman" w:eastAsia="Times New Roman" w:hAnsi="Times New Roman" w:cs="Times New Roman"/>
          <w:color w:val="212121"/>
          <w:shd w:val="clear" w:color="auto" w:fill="FFFFFF"/>
        </w:rPr>
        <w:t>ompany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#1</w:t>
      </w:r>
      <w:r w:rsidR="002F45E2">
        <w:rPr>
          <w:rFonts w:ascii="Times New Roman" w:eastAsia="Times New Roman" w:hAnsi="Times New Roman" w:cs="Times New Roman"/>
          <w:color w:val="212121"/>
          <w:shd w:val="clear" w:color="auto" w:fill="FFFFFF"/>
        </w:rPr>
        <w:t>: “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A package price for </w:t>
      </w:r>
      <w:proofErr w:type="spellStart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library+sequencing</w:t>
      </w:r>
      <w:proofErr w:type="spell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+ </w:t>
      </w:r>
      <w:proofErr w:type="spellStart"/>
      <w:proofErr w:type="gramStart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Bioinforamtics</w:t>
      </w:r>
      <w:proofErr w:type="spell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(</w:t>
      </w:r>
      <w:proofErr w:type="spellStart"/>
      <w:proofErr w:type="gram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survey+assembly+annotation+evolution</w:t>
      </w:r>
      <w:proofErr w:type="spellEnd"/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): $19,200.  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With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an additional 10% discount of this project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, 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the final price </w:t>
      </w: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is 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down to $17,280.</w:t>
      </w:r>
      <w:r w:rsidR="002F45E2">
        <w:rPr>
          <w:rFonts w:ascii="Times New Roman" w:eastAsia="Times New Roman" w:hAnsi="Times New Roman" w:cs="Times New Roman"/>
          <w:color w:val="212121"/>
          <w:shd w:val="clear" w:color="auto" w:fill="FFFFFF"/>
        </w:rPr>
        <w:t>”</w:t>
      </w:r>
      <w:r w:rsidR="00C82E68" w:rsidRPr="00080438">
        <w:rPr>
          <w:rFonts w:ascii="Times New Roman" w:eastAsia="Times New Roman" w:hAnsi="Times New Roman" w:cs="Times New Roman"/>
          <w:color w:val="212121"/>
          <w:shd w:val="clear" w:color="auto" w:fill="FFFFFF"/>
        </w:rPr>
        <w:t> </w:t>
      </w:r>
    </w:p>
    <w:p w14:paraId="1F1DB406" w14:textId="77777777" w:rsidR="00C82E68" w:rsidRPr="00080438" w:rsidRDefault="00C82E68">
      <w:pPr>
        <w:rPr>
          <w:rFonts w:ascii="Times New Roman" w:hAnsi="Times New Roman" w:cs="Times New Roman"/>
        </w:rPr>
      </w:pPr>
    </w:p>
    <w:p w14:paraId="47B2218A" w14:textId="77777777" w:rsidR="002A78B0" w:rsidRDefault="002A78B0">
      <w:pPr>
        <w:rPr>
          <w:rFonts w:ascii="Times New Roman" w:hAnsi="Times New Roman" w:cs="Times New Roman"/>
        </w:rPr>
      </w:pPr>
    </w:p>
    <w:p w14:paraId="17BD9010" w14:textId="77777777" w:rsidR="002A78B0" w:rsidRPr="00080438" w:rsidRDefault="002A78B0">
      <w:pPr>
        <w:rPr>
          <w:rFonts w:ascii="Times New Roman" w:hAnsi="Times New Roman" w:cs="Times New Roman"/>
        </w:rPr>
      </w:pPr>
    </w:p>
    <w:p w14:paraId="1C61C370" w14:textId="25E5031E" w:rsidR="00C82E68" w:rsidRPr="002A78B0" w:rsidRDefault="00C82E68">
      <w:pPr>
        <w:rPr>
          <w:rFonts w:ascii="Times New Roman" w:hAnsi="Times New Roman" w:cs="Times New Roman"/>
          <w:b/>
        </w:rPr>
      </w:pPr>
      <w:r w:rsidRPr="002A78B0">
        <w:rPr>
          <w:rFonts w:ascii="Times New Roman" w:hAnsi="Times New Roman" w:cs="Times New Roman"/>
          <w:b/>
        </w:rPr>
        <w:t xml:space="preserve">Company </w:t>
      </w:r>
      <w:r w:rsidR="00BF3064" w:rsidRPr="002A78B0">
        <w:rPr>
          <w:rFonts w:ascii="Times New Roman" w:hAnsi="Times New Roman" w:cs="Times New Roman"/>
          <w:b/>
        </w:rPr>
        <w:t>#</w:t>
      </w:r>
      <w:r w:rsidRPr="002A78B0">
        <w:rPr>
          <w:rFonts w:ascii="Times New Roman" w:hAnsi="Times New Roman" w:cs="Times New Roman"/>
          <w:b/>
        </w:rPr>
        <w:t>2:</w:t>
      </w:r>
    </w:p>
    <w:p w14:paraId="6D93642B" w14:textId="77777777" w:rsidR="00C82E68" w:rsidRPr="00080438" w:rsidRDefault="00C82E68" w:rsidP="00C82E6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tbl>
      <w:tblPr>
        <w:tblW w:w="9090" w:type="dxa"/>
        <w:tblInd w:w="378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0"/>
        <w:gridCol w:w="1260"/>
        <w:gridCol w:w="990"/>
        <w:gridCol w:w="1440"/>
        <w:gridCol w:w="1170"/>
        <w:gridCol w:w="1350"/>
        <w:gridCol w:w="1710"/>
      </w:tblGrid>
      <w:tr w:rsidR="006E2A88" w:rsidRPr="00080438" w14:paraId="69A198C7" w14:textId="77777777" w:rsidTr="006E2A88">
        <w:trPr>
          <w:trHeight w:val="615"/>
        </w:trPr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6C693" w14:textId="77777777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Insert Size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CC01B" w14:textId="7D0CC020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#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AC44A71" w14:textId="18115AEE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>Library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7DAF6FB5" w14:textId="00159491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#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of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reads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352A953" w14:textId="40043D46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Read length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367CA4" w14:textId="77777777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Effective Coverage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6586EDA" w14:textId="77777777" w:rsidR="006E2A88" w:rsidRPr="00080438" w:rsidRDefault="006E2A88" w:rsidP="006E2A8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b/>
                <w:bCs/>
                <w:color w:val="000000"/>
              </w:rPr>
              <w:t>Type of Sequencing</w:t>
            </w:r>
          </w:p>
        </w:tc>
      </w:tr>
      <w:tr w:rsidR="006E2A88" w:rsidRPr="00080438" w14:paraId="1C497221" w14:textId="77777777" w:rsidTr="006E2A88">
        <w:trPr>
          <w:trHeight w:val="30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6F0699" w14:textId="76D052CB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000000"/>
              </w:rPr>
              <w:t>600</w:t>
            </w:r>
            <w:r w:rsidRPr="00080438">
              <w:rPr>
                <w:rFonts w:ascii="Times New Roman" w:hAnsi="Times New Roman" w:cs="Times New Roman"/>
                <w:color w:val="000000"/>
              </w:rPr>
              <w:t>bp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D0288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3D2D120" w14:textId="21F56A58" w:rsidR="006E2A88" w:rsidRPr="00080438" w:rsidRDefault="001B32FC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04CA49" w14:textId="1186DE79" w:rsidR="006E2A88" w:rsidRPr="00080438" w:rsidRDefault="001B32FC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66.6M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0370B6E" w14:textId="4E5D6552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150bp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E1D5A" w14:textId="325A87E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200x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78EDD9" w14:textId="3041782F" w:rsidR="006E2A88" w:rsidRPr="00080438" w:rsidRDefault="006E2A88" w:rsidP="00C82E68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HiSeq</w:t>
            </w:r>
            <w:proofErr w:type="spellEnd"/>
            <w:r w:rsidRPr="00080438">
              <w:rPr>
                <w:rFonts w:ascii="Times New Roman" w:hAnsi="Times New Roman" w:cs="Times New Roman"/>
                <w:color w:val="000000"/>
              </w:rPr>
              <w:t xml:space="preserve"> 2500</w:t>
            </w:r>
          </w:p>
        </w:tc>
      </w:tr>
      <w:tr w:rsidR="006E2A88" w:rsidRPr="00080438" w14:paraId="4897EC9D" w14:textId="77777777" w:rsidTr="006E2A88">
        <w:trPr>
          <w:trHeight w:val="300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AC1CBA" w14:textId="5AAC68D5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000000"/>
              </w:rPr>
              <w:t>5k</w:t>
            </w:r>
            <w:r w:rsidRPr="00080438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D6E304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FB994DB" w14:textId="5EFD7BFF" w:rsidR="006E2A88" w:rsidRPr="00080438" w:rsidRDefault="001B32FC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31C44760" w14:textId="1375FF9D" w:rsidR="006E2A88" w:rsidRPr="00080438" w:rsidRDefault="002A189E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66.6M</w:t>
            </w: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7CFC2F5" w14:textId="02D14803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75bp</w:t>
            </w: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76F4D0" w14:textId="561C85D4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100x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9AB82A" w14:textId="1732FD83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MiSeq</w:t>
            </w:r>
            <w:proofErr w:type="spellEnd"/>
          </w:p>
        </w:tc>
      </w:tr>
      <w:tr w:rsidR="006E2A88" w:rsidRPr="00080438" w14:paraId="6479CD93" w14:textId="77777777" w:rsidTr="006E2A88">
        <w:trPr>
          <w:trHeight w:val="315"/>
        </w:trPr>
        <w:tc>
          <w:tcPr>
            <w:tcW w:w="1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5D1636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29BA8F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9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833F78E" w14:textId="3D8AD129" w:rsidR="006E2A88" w:rsidRPr="00080438" w:rsidRDefault="001B32FC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ME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FBEAB38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E6C87A" w14:textId="51F2EEC4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A5E9ED" w14:textId="233E915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>
              <w:rPr>
                <w:rFonts w:ascii="Times New Roman" w:hAnsi="Times New Roman" w:cs="Times New Roman"/>
                <w:color w:val="212121"/>
              </w:rPr>
              <w:t>300x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0C21CE" w14:textId="77777777" w:rsidR="006E2A88" w:rsidRPr="00080438" w:rsidRDefault="006E2A88" w:rsidP="00832040">
            <w:pPr>
              <w:ind w:left="150"/>
              <w:jc w:val="center"/>
              <w:rPr>
                <w:rFonts w:ascii="Times New Roman" w:hAnsi="Times New Roman" w:cs="Times New Roman"/>
                <w:color w:val="212121"/>
              </w:rPr>
            </w:pPr>
            <w:r w:rsidRPr="00080438">
              <w:rPr>
                <w:rFonts w:ascii="Times New Roman" w:hAnsi="Times New Roman" w:cs="Times New Roman"/>
                <w:color w:val="000000"/>
              </w:rPr>
              <w:t>--</w:t>
            </w:r>
          </w:p>
        </w:tc>
      </w:tr>
    </w:tbl>
    <w:p w14:paraId="2FD07644" w14:textId="77777777" w:rsidR="00C82E68" w:rsidRPr="00080438" w:rsidRDefault="00C82E68" w:rsidP="00C82E68">
      <w:pPr>
        <w:rPr>
          <w:rFonts w:ascii="Times New Roman" w:eastAsia="Times New Roman" w:hAnsi="Times New Roman" w:cs="Times New Roman"/>
          <w:color w:val="212121"/>
          <w:shd w:val="clear" w:color="auto" w:fill="FFFFFF"/>
        </w:rPr>
      </w:pPr>
    </w:p>
    <w:p w14:paraId="3DCA30E9" w14:textId="384A0132" w:rsidR="00BF3064" w:rsidRPr="00BF3064" w:rsidRDefault="002A78B0" w:rsidP="00BF3064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212121"/>
          <w:shd w:val="clear" w:color="auto" w:fill="FFFFFF"/>
        </w:rPr>
        <w:t>Quotation from the C</w:t>
      </w:r>
      <w:r w:rsidR="002F45E2" w:rsidRPr="00BF3064">
        <w:rPr>
          <w:rFonts w:ascii="Times New Roman" w:eastAsia="Times New Roman" w:hAnsi="Times New Roman" w:cs="Times New Roman"/>
          <w:color w:val="212121"/>
          <w:shd w:val="clear" w:color="auto" w:fill="FFFFFF"/>
        </w:rPr>
        <w:t>ompany</w:t>
      </w:r>
      <w:r w:rsidR="00BF3064">
        <w:rPr>
          <w:rFonts w:ascii="Times New Roman" w:eastAsia="Times New Roman" w:hAnsi="Times New Roman" w:cs="Times New Roman"/>
          <w:color w:val="212121"/>
          <w:shd w:val="clear" w:color="auto" w:fill="FFFFFF"/>
        </w:rPr>
        <w:t xml:space="preserve"> #2</w:t>
      </w:r>
      <w:r w:rsidR="002F45E2" w:rsidRPr="00BF3064">
        <w:rPr>
          <w:rFonts w:ascii="Times New Roman" w:eastAsia="Times New Roman" w:hAnsi="Times New Roman" w:cs="Times New Roman"/>
          <w:color w:val="212121"/>
          <w:shd w:val="clear" w:color="auto" w:fill="FFFFFF"/>
        </w:rPr>
        <w:t>: “</w:t>
      </w:r>
      <w:r w:rsidR="00BF3064" w:rsidRPr="00BF3064">
        <w:rPr>
          <w:rFonts w:ascii="Times New Roman" w:eastAsia="Times New Roman" w:hAnsi="Times New Roman" w:cs="Times New Roman"/>
          <w:color w:val="000000"/>
        </w:rPr>
        <w:t>DNA extraction (optional) ($150)</w:t>
      </w:r>
      <w:r w:rsidR="00BF3064" w:rsidRPr="00BF3064">
        <w:rPr>
          <w:rFonts w:ascii="Times New Roman" w:eastAsia="Times New Roman" w:hAnsi="Times New Roman" w:cs="Times New Roman"/>
        </w:rPr>
        <w:t>+</w:t>
      </w:r>
      <w:r w:rsidR="00BF3064" w:rsidRPr="00BF3064">
        <w:rPr>
          <w:rFonts w:ascii="Times New Roman" w:eastAsia="Times New Roman" w:hAnsi="Times New Roman" w:cs="Times New Roman"/>
          <w:color w:val="000000"/>
        </w:rPr>
        <w:t xml:space="preserve"> NGS library prep ($600)+ Sequencing ($3,000)+ Bioinformatics ($7,500)=#11,100.”</w:t>
      </w:r>
    </w:p>
    <w:p w14:paraId="2DCB0481" w14:textId="099052C2" w:rsidR="00BF3064" w:rsidRPr="00BF3064" w:rsidRDefault="00BF3064" w:rsidP="00BF3064">
      <w:pPr>
        <w:rPr>
          <w:rFonts w:ascii="Times" w:eastAsia="Times New Roman" w:hAnsi="Times" w:cs="Times New Roman"/>
          <w:sz w:val="20"/>
          <w:szCs w:val="20"/>
        </w:rPr>
      </w:pPr>
    </w:p>
    <w:p w14:paraId="70957B1C" w14:textId="7CDD5A14" w:rsidR="00BF3064" w:rsidRPr="00BF3064" w:rsidRDefault="00BF3064" w:rsidP="00BF3064">
      <w:pPr>
        <w:rPr>
          <w:rFonts w:ascii="Times" w:eastAsia="Times New Roman" w:hAnsi="Times" w:cs="Times New Roman"/>
          <w:sz w:val="20"/>
          <w:szCs w:val="20"/>
        </w:rPr>
      </w:pPr>
    </w:p>
    <w:p w14:paraId="582BE0A9" w14:textId="72DAD58E" w:rsidR="00C82E68" w:rsidRDefault="000A3CD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5</w:t>
      </w:r>
      <w:r w:rsidRPr="000804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Please finished the above to tables. For the column of “Library”, if you think that library is a standard paired-end library, please fill it with “PE”. If you think that library is a Mate pair library, please fill it with “MP”. You need to estimate the total number of reads for each library</w:t>
      </w:r>
      <w:r w:rsidR="00894AE5">
        <w:rPr>
          <w:rFonts w:ascii="Times New Roman" w:hAnsi="Times New Roman" w:cs="Times New Roman"/>
        </w:rPr>
        <w:t xml:space="preserve"> based on the length of read, the expected coverage, and your estimated genome size.</w:t>
      </w:r>
    </w:p>
    <w:p w14:paraId="2B443610" w14:textId="77777777" w:rsidR="00894AE5" w:rsidRDefault="00894AE5">
      <w:pPr>
        <w:rPr>
          <w:rFonts w:ascii="Times New Roman" w:hAnsi="Times New Roman" w:cs="Times New Roman"/>
        </w:rPr>
      </w:pPr>
    </w:p>
    <w:p w14:paraId="5FDCF05C" w14:textId="5A0A6CC9" w:rsidR="00EC5811" w:rsidRDefault="00EC5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Coverage=(Read Length x Number of reads)/Genome size</w:t>
      </w:r>
    </w:p>
    <w:p w14:paraId="39FDDC7A" w14:textId="77777777" w:rsidR="00EC5811" w:rsidRDefault="00EC5811">
      <w:pPr>
        <w:rPr>
          <w:rFonts w:ascii="Times New Roman" w:hAnsi="Times New Roman" w:cs="Times New Roman"/>
        </w:rPr>
      </w:pPr>
    </w:p>
    <w:p w14:paraId="503FAF4E" w14:textId="0848D0AB" w:rsidR="00894AE5" w:rsidRDefault="00894AE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Question 6</w:t>
      </w:r>
      <w:r w:rsidRPr="00080438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 </w:t>
      </w:r>
      <w:r w:rsidR="002A78B0">
        <w:rPr>
          <w:rFonts w:ascii="Times New Roman" w:hAnsi="Times New Roman" w:cs="Times New Roman"/>
        </w:rPr>
        <w:t>If you are leading and supervising</w:t>
      </w:r>
      <w:r w:rsidR="00D3076A">
        <w:rPr>
          <w:rFonts w:ascii="Times New Roman" w:hAnsi="Times New Roman" w:cs="Times New Roman"/>
        </w:rPr>
        <w:t xml:space="preserve"> this sequencing project, which company are you going to use based on their quotation</w:t>
      </w:r>
      <w:r w:rsidR="002A78B0">
        <w:rPr>
          <w:rFonts w:ascii="Times New Roman" w:hAnsi="Times New Roman" w:cs="Times New Roman"/>
        </w:rPr>
        <w:t>s</w:t>
      </w:r>
      <w:r w:rsidR="00D3076A">
        <w:rPr>
          <w:rFonts w:ascii="Times New Roman" w:hAnsi="Times New Roman" w:cs="Times New Roman"/>
        </w:rPr>
        <w:t>, and why? Or, you can compare the advantages and disadvantages of two companies</w:t>
      </w:r>
      <w:r w:rsidR="002A78B0">
        <w:rPr>
          <w:rFonts w:ascii="Times New Roman" w:hAnsi="Times New Roman" w:cs="Times New Roman"/>
        </w:rPr>
        <w:t>’</w:t>
      </w:r>
      <w:r w:rsidR="00D3076A">
        <w:rPr>
          <w:rFonts w:ascii="Times New Roman" w:hAnsi="Times New Roman" w:cs="Times New Roman"/>
        </w:rPr>
        <w:t xml:space="preserve"> designs. </w:t>
      </w:r>
    </w:p>
    <w:p w14:paraId="5CFC4471" w14:textId="77777777" w:rsidR="00EC5811" w:rsidRDefault="00EC5811">
      <w:pPr>
        <w:rPr>
          <w:rFonts w:ascii="Times New Roman" w:hAnsi="Times New Roman" w:cs="Times New Roman"/>
        </w:rPr>
      </w:pPr>
    </w:p>
    <w:p w14:paraId="54DA92B1" w14:textId="48E25B75" w:rsidR="00EC5811" w:rsidRDefault="00EC5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 Company #1, the length of </w:t>
      </w:r>
      <w:r w:rsidR="005F1175">
        <w:rPr>
          <w:rFonts w:ascii="Times New Roman" w:hAnsi="Times New Roman" w:cs="Times New Roman"/>
        </w:rPr>
        <w:t>short reads is</w:t>
      </w:r>
      <w:r>
        <w:rPr>
          <w:rFonts w:ascii="Times New Roman" w:hAnsi="Times New Roman" w:cs="Times New Roman"/>
        </w:rPr>
        <w:t xml:space="preserve"> short and the coverage is lower than that for the Company #2.</w:t>
      </w:r>
    </w:p>
    <w:p w14:paraId="669CFE38" w14:textId="77777777" w:rsidR="00EC5811" w:rsidRDefault="00EC5811">
      <w:pPr>
        <w:rPr>
          <w:rFonts w:ascii="Times New Roman" w:hAnsi="Times New Roman" w:cs="Times New Roman"/>
        </w:rPr>
      </w:pPr>
    </w:p>
    <w:p w14:paraId="14360BD6" w14:textId="203247E9" w:rsidR="00EC5811" w:rsidRPr="00080438" w:rsidRDefault="00EC581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 Company #2, it will be better if they can make an additional longer ME library, such as 10K ME. The quotation of Company #2 is significantly cheaper than that of Company #1.</w:t>
      </w:r>
    </w:p>
    <w:sectPr w:rsidR="00EC5811" w:rsidRPr="00080438" w:rsidSect="00F929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E68"/>
    <w:rsid w:val="0004018F"/>
    <w:rsid w:val="00080438"/>
    <w:rsid w:val="000A3CD0"/>
    <w:rsid w:val="001B32FC"/>
    <w:rsid w:val="001F3F62"/>
    <w:rsid w:val="0021329D"/>
    <w:rsid w:val="002746D4"/>
    <w:rsid w:val="002A189E"/>
    <w:rsid w:val="002A78B0"/>
    <w:rsid w:val="002F45E2"/>
    <w:rsid w:val="00457B30"/>
    <w:rsid w:val="004842D6"/>
    <w:rsid w:val="005F1175"/>
    <w:rsid w:val="00670DE3"/>
    <w:rsid w:val="006E2A88"/>
    <w:rsid w:val="00716503"/>
    <w:rsid w:val="00795415"/>
    <w:rsid w:val="00796348"/>
    <w:rsid w:val="00832040"/>
    <w:rsid w:val="00894AE5"/>
    <w:rsid w:val="00911C9E"/>
    <w:rsid w:val="00A059D7"/>
    <w:rsid w:val="00A76D4E"/>
    <w:rsid w:val="00B05F51"/>
    <w:rsid w:val="00B3508D"/>
    <w:rsid w:val="00BF3064"/>
    <w:rsid w:val="00C82E68"/>
    <w:rsid w:val="00D3076A"/>
    <w:rsid w:val="00D41899"/>
    <w:rsid w:val="00E03A7B"/>
    <w:rsid w:val="00EC5811"/>
    <w:rsid w:val="00EE298A"/>
    <w:rsid w:val="00EF20B8"/>
    <w:rsid w:val="00F92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7A713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2E6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82E6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C82E68"/>
  </w:style>
  <w:style w:type="character" w:customStyle="1" w:styleId="Heading1Char">
    <w:name w:val="Heading 1 Char"/>
    <w:basedOn w:val="DefaultParagraphFont"/>
    <w:link w:val="Heading1"/>
    <w:uiPriority w:val="9"/>
    <w:rsid w:val="00C82E68"/>
    <w:rPr>
      <w:rFonts w:ascii="Times" w:hAnsi="Times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82E68"/>
    <w:rPr>
      <w:i/>
      <w:iCs/>
    </w:rPr>
  </w:style>
  <w:style w:type="character" w:styleId="Hyperlink">
    <w:name w:val="Hyperlink"/>
    <w:basedOn w:val="DefaultParagraphFont"/>
    <w:uiPriority w:val="99"/>
    <w:unhideWhenUsed/>
    <w:rsid w:val="00B350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82E68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C82E68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C82E68"/>
  </w:style>
  <w:style w:type="character" w:customStyle="1" w:styleId="Heading1Char">
    <w:name w:val="Heading 1 Char"/>
    <w:basedOn w:val="DefaultParagraphFont"/>
    <w:link w:val="Heading1"/>
    <w:uiPriority w:val="9"/>
    <w:rsid w:val="00C82E68"/>
    <w:rPr>
      <w:rFonts w:ascii="Times" w:hAnsi="Times"/>
      <w:b/>
      <w:bCs/>
      <w:kern w:val="36"/>
      <w:sz w:val="48"/>
      <w:szCs w:val="48"/>
    </w:rPr>
  </w:style>
  <w:style w:type="character" w:styleId="Emphasis">
    <w:name w:val="Emphasis"/>
    <w:basedOn w:val="DefaultParagraphFont"/>
    <w:uiPriority w:val="20"/>
    <w:qFormat/>
    <w:rsid w:val="00C82E68"/>
    <w:rPr>
      <w:i/>
      <w:iCs/>
    </w:rPr>
  </w:style>
  <w:style w:type="character" w:styleId="Hyperlink">
    <w:name w:val="Hyperlink"/>
    <w:basedOn w:val="DefaultParagraphFont"/>
    <w:uiPriority w:val="99"/>
    <w:unhideWhenUsed/>
    <w:rsid w:val="00B350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6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ncbi.nlm.nih.gov/pubmed/?term=Gurnon%20J%5BAuthor%5D&amp;cauthor=true&amp;cauthor_uid=20852019" TargetMode="External"/><Relationship Id="rId20" Type="http://schemas.openxmlformats.org/officeDocument/2006/relationships/hyperlink" Target="http://www.ncbi.nlm.nih.gov/pubmed/?term=Claverie%20JM%5BAuthor%5D&amp;cauthor=true&amp;cauthor_uid=20852019" TargetMode="External"/><Relationship Id="rId21" Type="http://schemas.openxmlformats.org/officeDocument/2006/relationships/hyperlink" Target="http://www.ncbi.nlm.nih.gov/pubmed/20852019" TargetMode="External"/><Relationship Id="rId22" Type="http://schemas.openxmlformats.org/officeDocument/2006/relationships/fontTable" Target="fontTable.xml"/><Relationship Id="rId23" Type="http://schemas.openxmlformats.org/officeDocument/2006/relationships/theme" Target="theme/theme1.xml"/><Relationship Id="rId10" Type="http://schemas.openxmlformats.org/officeDocument/2006/relationships/hyperlink" Target="http://www.ncbi.nlm.nih.gov/pubmed/?term=Kuo%20A%5BAuthor%5D&amp;cauthor=true&amp;cauthor_uid=20852019" TargetMode="External"/><Relationship Id="rId11" Type="http://schemas.openxmlformats.org/officeDocument/2006/relationships/hyperlink" Target="http://www.ncbi.nlm.nih.gov/pubmed/?term=Lindquist%20E%5BAuthor%5D&amp;cauthor=true&amp;cauthor_uid=20852019" TargetMode="External"/><Relationship Id="rId12" Type="http://schemas.openxmlformats.org/officeDocument/2006/relationships/hyperlink" Target="http://www.ncbi.nlm.nih.gov/pubmed/?term=Lucas%20S%5BAuthor%5D&amp;cauthor=true&amp;cauthor_uid=20852019" TargetMode="External"/><Relationship Id="rId13" Type="http://schemas.openxmlformats.org/officeDocument/2006/relationships/hyperlink" Target="http://www.ncbi.nlm.nih.gov/pubmed/?term=Pangilinan%20J%5BAuthor%5D&amp;cauthor=true&amp;cauthor_uid=20852019" TargetMode="External"/><Relationship Id="rId14" Type="http://schemas.openxmlformats.org/officeDocument/2006/relationships/hyperlink" Target="http://www.ncbi.nlm.nih.gov/pubmed/?term=Polle%20J%5BAuthor%5D&amp;cauthor=true&amp;cauthor_uid=20852019" TargetMode="External"/><Relationship Id="rId15" Type="http://schemas.openxmlformats.org/officeDocument/2006/relationships/hyperlink" Target="http://www.ncbi.nlm.nih.gov/pubmed/?term=Salamov%20A%5BAuthor%5D&amp;cauthor=true&amp;cauthor_uid=20852019" TargetMode="External"/><Relationship Id="rId16" Type="http://schemas.openxmlformats.org/officeDocument/2006/relationships/hyperlink" Target="http://www.ncbi.nlm.nih.gov/pubmed/?term=Terry%20A%5BAuthor%5D&amp;cauthor=true&amp;cauthor_uid=20852019" TargetMode="External"/><Relationship Id="rId17" Type="http://schemas.openxmlformats.org/officeDocument/2006/relationships/hyperlink" Target="http://www.ncbi.nlm.nih.gov/pubmed/?term=Yamada%20T%5BAuthor%5D&amp;cauthor=true&amp;cauthor_uid=20852019" TargetMode="External"/><Relationship Id="rId18" Type="http://schemas.openxmlformats.org/officeDocument/2006/relationships/hyperlink" Target="http://www.ncbi.nlm.nih.gov/pubmed/?term=Dunigan%20DD%5BAuthor%5D&amp;cauthor=true&amp;cauthor_uid=20852019" TargetMode="External"/><Relationship Id="rId19" Type="http://schemas.openxmlformats.org/officeDocument/2006/relationships/hyperlink" Target="http://www.ncbi.nlm.nih.gov/pubmed/?term=Grigoriev%20IV%5BAuthor%5D&amp;cauthor=true&amp;cauthor_uid=20852019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ncbi.nlm.nih.gov/nuccore/ADIC00000000.1" TargetMode="External"/><Relationship Id="rId6" Type="http://schemas.openxmlformats.org/officeDocument/2006/relationships/hyperlink" Target="http://www.ncbi.nlm.nih.gov/pubmed/?term=Duncan%20G%5BAuthor%5D&amp;cauthor=true&amp;cauthor_uid=20852019" TargetMode="External"/><Relationship Id="rId7" Type="http://schemas.openxmlformats.org/officeDocument/2006/relationships/hyperlink" Target="http://www.ncbi.nlm.nih.gov/pubmed/?term=Agarkova%20I%5BAuthor%5D&amp;cauthor=true&amp;cauthor_uid=20852019" TargetMode="External"/><Relationship Id="rId8" Type="http://schemas.openxmlformats.org/officeDocument/2006/relationships/hyperlink" Target="http://www.ncbi.nlm.nih.gov/pubmed/?term=Borodovsky%20M%5BAuthor%5D&amp;cauthor=true&amp;cauthor_uid=20852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749</Words>
  <Characters>4468</Characters>
  <Application>Microsoft Macintosh Word</Application>
  <DocSecurity>0</DocSecurity>
  <Lines>59</Lines>
  <Paragraphs>9</Paragraphs>
  <ScaleCrop>false</ScaleCrop>
  <Company/>
  <LinksUpToDate>false</LinksUpToDate>
  <CharactersWithSpaces>5208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 Zhang</dc:creator>
  <cp:keywords/>
  <dc:description/>
  <cp:lastModifiedBy>Chi Zhang</cp:lastModifiedBy>
  <cp:revision>26</cp:revision>
  <dcterms:created xsi:type="dcterms:W3CDTF">2015-09-08T14:46:00Z</dcterms:created>
  <dcterms:modified xsi:type="dcterms:W3CDTF">2015-09-29T16:43:00Z</dcterms:modified>
</cp:coreProperties>
</file>